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D8" w:rsidRDefault="00FB0A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2"/>
          <w:sz w:val="45"/>
          <w:szCs w:val="45"/>
          <w:lang w:eastAsia="ru-RU"/>
        </w:rPr>
        <w:drawing>
          <wp:anchor distT="0" distB="0" distL="0" distR="0" simplePos="0" relativeHeight="19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-579755</wp:posOffset>
            </wp:positionV>
            <wp:extent cx="6729730" cy="10152380"/>
            <wp:effectExtent l="0" t="0" r="0" b="0"/>
            <wp:wrapNone/>
            <wp:docPr id="1" name="Рисунок 1" descr="E:\группа № 10\frames-19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группа № 10\frames-1988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0" cy="1015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FB0A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2"/>
          <w:sz w:val="45"/>
          <w:szCs w:val="45"/>
          <w:lang w:eastAsia="ru-RU"/>
        </w:rPr>
        <mc:AlternateContent>
          <mc:Choice Requires="wps">
            <w:drawing>
              <wp:anchor distT="0" distB="0" distL="0" distR="0" simplePos="0" relativeHeight="20" behindDoc="0" locked="0" layoutInCell="0" allowOverlap="1" wp14:anchorId="44F5297F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6762750" cy="2415540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600" cy="2415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52FD8" w:rsidRDefault="00FB0AE0">
                            <w:pPr>
                              <w:pStyle w:val="ab"/>
                              <w:jc w:val="center"/>
                              <w:rPr>
                                <w:rFonts w:ascii="Arial" w:eastAsia="Times New Roman" w:hAnsi="Arial"/>
                                <w:color w:val="333333"/>
                                <w:kern w:val="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333333"/>
                                <w:kern w:val="2"/>
                                <w:sz w:val="80"/>
                                <w:szCs w:val="80"/>
                              </w:rPr>
                              <w:t>Паспорт второй</w:t>
                            </w:r>
                          </w:p>
                          <w:p w:rsidR="00452FD8" w:rsidRDefault="00FB0AE0">
                            <w:pPr>
                              <w:pStyle w:val="ab"/>
                              <w:jc w:val="center"/>
                              <w:rPr>
                                <w:rFonts w:ascii="Arial" w:eastAsia="Times New Roman" w:hAnsi="Arial"/>
                                <w:color w:val="333333"/>
                                <w:kern w:val="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333333"/>
                                <w:kern w:val="2"/>
                                <w:sz w:val="80"/>
                                <w:szCs w:val="80"/>
                              </w:rPr>
                              <w:t>младшей группы</w:t>
                            </w:r>
                          </w:p>
                          <w:p w:rsidR="00452FD8" w:rsidRDefault="00452FD8">
                            <w:pPr>
                              <w:pStyle w:val="a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2FD8" w:rsidRDefault="00FB0AE0">
                            <w:pPr>
                              <w:pStyle w:val="ab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i/>
                                <w:iCs/>
                                <w:color w:val="FF0000"/>
                                <w:kern w:val="2"/>
                                <w:sz w:val="80"/>
                                <w:szCs w:val="80"/>
                              </w:rPr>
                              <w:t>«Ромашка»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TextBox 1" path="m0,0l-2147483645,0l-2147483645,-2147483646l0,-2147483646xe" stroked="f" o:allowincell="f" style="position:absolute;margin-left:-22.6pt;margin-top:8.55pt;width:532.45pt;height:190.15pt;mso-wrap-style:square;v-text-anchor:top;mso-position-horizontal:center;mso-position-horizontal-relative:margin" wp14:anchorId="44F5297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jc w:val="center"/>
                        <w:rPr>
                          <w:rFonts w:ascii="Arial" w:hAnsi="Arial" w:eastAsia="Times New Roman"/>
                          <w:color w:val="333333"/>
                          <w:kern w:val="2"/>
                          <w:sz w:val="80"/>
                          <w:szCs w:val="80"/>
                        </w:rPr>
                      </w:pPr>
                      <w:r>
                        <w:rPr>
                          <w:rFonts w:eastAsia="Times New Roman" w:ascii="Arial" w:hAnsi="Arial"/>
                          <w:color w:val="333333"/>
                          <w:kern w:val="2"/>
                          <w:sz w:val="80"/>
                          <w:szCs w:val="80"/>
                        </w:rPr>
                        <w:t xml:space="preserve">Паспорт </w:t>
                      </w:r>
                      <w:r>
                        <w:rPr>
                          <w:rFonts w:eastAsia="Times New Roman" w:ascii="Arial" w:hAnsi="Arial"/>
                          <w:color w:val="333333"/>
                          <w:kern w:val="2"/>
                          <w:sz w:val="80"/>
                          <w:szCs w:val="80"/>
                        </w:rPr>
                        <w:t>второй</w:t>
                      </w:r>
                    </w:p>
                    <w:p>
                      <w:pPr>
                        <w:pStyle w:val="Style18"/>
                        <w:jc w:val="center"/>
                        <w:rPr>
                          <w:rFonts w:ascii="Arial" w:hAnsi="Arial" w:eastAsia="Times New Roman"/>
                          <w:color w:val="333333"/>
                          <w:kern w:val="2"/>
                          <w:sz w:val="80"/>
                          <w:szCs w:val="80"/>
                        </w:rPr>
                      </w:pPr>
                      <w:r>
                        <w:rPr>
                          <w:rFonts w:eastAsia="Times New Roman" w:ascii="Arial" w:hAnsi="Arial"/>
                          <w:color w:val="333333"/>
                          <w:kern w:val="2"/>
                          <w:sz w:val="80"/>
                          <w:szCs w:val="80"/>
                        </w:rPr>
                        <w:t>младшей группы</w:t>
                      </w:r>
                    </w:p>
                    <w:p>
                      <w:pPr>
                        <w:pStyle w:val="Style18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Style18"/>
                        <w:spacing w:before="0" w:after="160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>
                        <w:rPr>
                          <w:rFonts w:eastAsia="Calibri" w:ascii="Arial" w:hAnsi="Arial"/>
                          <w:b/>
                          <w:bCs/>
                          <w:i/>
                          <w:iCs/>
                          <w:color w:val="FF0000"/>
                          <w:kern w:val="2"/>
                          <w:sz w:val="80"/>
                          <w:szCs w:val="80"/>
                        </w:rPr>
                        <w:t>«Ромашка»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452FD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</w:p>
    <w:p w:rsidR="00452FD8" w:rsidRDefault="00FB0A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2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2"/>
          <w:sz w:val="45"/>
          <w:szCs w:val="45"/>
          <w:lang w:eastAsia="ru-RU"/>
        </w:rPr>
        <mc:AlternateContent>
          <mc:Choice Requires="wps">
            <w:drawing>
              <wp:anchor distT="0" distB="0" distL="0" distR="0" simplePos="0" relativeHeight="22" behindDoc="0" locked="0" layoutInCell="0" allowOverlap="1" wp14:anchorId="6B8A9B04">
                <wp:simplePos x="0" y="0"/>
                <wp:positionH relativeFrom="margin">
                  <wp:posOffset>2795905</wp:posOffset>
                </wp:positionH>
                <wp:positionV relativeFrom="paragraph">
                  <wp:posOffset>133350</wp:posOffset>
                </wp:positionV>
                <wp:extent cx="3888740" cy="990600"/>
                <wp:effectExtent l="0" t="0" r="0" b="0"/>
                <wp:wrapNone/>
                <wp:docPr id="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720" cy="990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52FD8" w:rsidRDefault="00FB0AE0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"/>
                                <w:sz w:val="30"/>
                                <w:szCs w:val="30"/>
                              </w:rPr>
                              <w:t>Воспитатель:</w:t>
                            </w:r>
                          </w:p>
                          <w:p w:rsidR="00452FD8" w:rsidRDefault="00FB0AE0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"/>
                                <w:sz w:val="30"/>
                                <w:szCs w:val="30"/>
                              </w:rPr>
                              <w:t>Кириленко Ольга Александровна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TextBox 2" path="m0,0l-2147483645,0l-2147483645,-2147483646l0,-2147483646xe" stroked="f" o:allowincell="f" style="position:absolute;margin-left:220.15pt;margin-top:10.5pt;width:306.15pt;height:77.95pt;mso-wrap-style:square;v-text-anchor:top;mso-position-horizontal-relative:margin" wp14:anchorId="6B8A9B04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b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"/>
                          <w:sz w:val="30"/>
                          <w:szCs w:val="30"/>
                        </w:rPr>
                        <w:t>Воспитатель:</w:t>
                      </w:r>
                    </w:p>
                    <w:p>
                      <w:pPr>
                        <w:pStyle w:val="Style18"/>
                        <w:spacing w:before="0" w:after="160"/>
                        <w:rPr>
                          <w:b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"/>
                          <w:sz w:val="30"/>
                          <w:szCs w:val="30"/>
                        </w:rPr>
                        <w:t>Кириленко Ольга Александровна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9" behindDoc="0" locked="0" layoutInCell="0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19050</wp:posOffset>
                </wp:positionV>
                <wp:extent cx="3629025" cy="942975"/>
                <wp:effectExtent l="0" t="0" r="0" b="0"/>
                <wp:wrapNone/>
                <wp:docPr id="6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160" cy="94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52FD8" w:rsidRDefault="00FB0AE0">
                            <w:pPr>
                              <w:overflowPunct w:val="0"/>
                              <w:spacing w:after="0" w:line="240" w:lineRule="auto"/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Помощник воспитателя:</w:t>
                            </w:r>
                          </w:p>
                          <w:p w:rsidR="00452FD8" w:rsidRDefault="00452FD8">
                            <w:pPr>
                              <w:overflowPunct w:val="0"/>
                              <w:spacing w:after="0" w:line="240" w:lineRule="auto"/>
                            </w:pPr>
                          </w:p>
                          <w:p w:rsidR="00452FD8" w:rsidRDefault="00FB0AE0">
                            <w:pPr>
                              <w:overflowPunct w:val="0"/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Вепренцева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Екатерина Вячеславовна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228.25pt;margin-top:1.5pt;width:285.7pt;height:74.2pt;mso-wrap-style:square;v-text-anchor:top" type="_x0000_t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30"/>
                          <w:szCs w:val="30"/>
                          <w:b/>
                          <w:bCs/>
                        </w:rPr>
                        <w:t>Помощник воспитателя: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30"/>
                          <w:b/>
                          <w:szCs w:val="30"/>
                          <w:bCs/>
                        </w:rPr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30"/>
                          <w:szCs w:val="30"/>
                          <w:b/>
                          <w:bCs/>
                        </w:rPr>
                        <w:t>Вепренцева Екатерина Вячеславовна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0" distR="0" simplePos="0" relativeHeight="24" behindDoc="0" locked="0" layoutInCell="0" allowOverlap="1" wp14:anchorId="6AEB57BB" wp14:editId="6191A3AF">
            <wp:simplePos x="0" y="0"/>
            <wp:positionH relativeFrom="margin">
              <wp:posOffset>-371475</wp:posOffset>
            </wp:positionH>
            <wp:positionV relativeFrom="paragraph">
              <wp:posOffset>-723900</wp:posOffset>
            </wp:positionV>
            <wp:extent cx="6995160" cy="10382250"/>
            <wp:effectExtent l="0" t="0" r="0" b="0"/>
            <wp:wrapNone/>
            <wp:docPr id="7" name="Изображение2" descr="E:\группа № 10\frames-19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 descr="E:\группа № 10\frames-1988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038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5" behindDoc="0" locked="0" layoutInCell="0" allowOverlap="1" wp14:anchorId="16C539C2" wp14:editId="27459554">
                <wp:simplePos x="0" y="0"/>
                <wp:positionH relativeFrom="margin">
                  <wp:posOffset>1084580</wp:posOffset>
                </wp:positionH>
                <wp:positionV relativeFrom="paragraph">
                  <wp:posOffset>315595</wp:posOffset>
                </wp:positionV>
                <wp:extent cx="4191000" cy="2238375"/>
                <wp:effectExtent l="0" t="0" r="0" b="9525"/>
                <wp:wrapNone/>
                <wp:docPr id="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2383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52FD8" w:rsidRDefault="00452FD8">
                            <w:pPr>
                              <w:pStyle w:val="ab"/>
                              <w:spacing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1F3864"/>
                                <w:kern w:val="2"/>
                                <w:sz w:val="44"/>
                                <w:szCs w:val="44"/>
                              </w:rPr>
                            </w:pPr>
                          </w:p>
                          <w:p w:rsidR="00452FD8" w:rsidRDefault="00FB0AE0">
                            <w:pPr>
                              <w:pStyle w:val="ab"/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1F3864"/>
                                <w:kern w:val="2"/>
                                <w:sz w:val="44"/>
                                <w:szCs w:val="44"/>
                              </w:rPr>
                              <w:t>Всего детей в группе –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F3864"/>
                                <w:kern w:val="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F3864"/>
                                <w:kern w:val="2"/>
                                <w:sz w:val="44"/>
                                <w:szCs w:val="44"/>
                              </w:rPr>
                              <w:t>18.</w:t>
                            </w:r>
                            <w:bookmarkStart w:id="0" w:name="_GoBack"/>
                            <w:bookmarkEnd w:id="0"/>
                          </w:p>
                          <w:p w:rsidR="00452FD8" w:rsidRDefault="00FB0AE0">
                            <w:pPr>
                              <w:pStyle w:val="ab"/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1F3864"/>
                                <w:kern w:val="2"/>
                                <w:sz w:val="40"/>
                                <w:szCs w:val="40"/>
                              </w:rPr>
                              <w:t>Девочек- 12</w:t>
                            </w:r>
                          </w:p>
                          <w:p w:rsidR="00452FD8" w:rsidRDefault="00FB0AE0">
                            <w:pPr>
                              <w:pStyle w:val="ab"/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1F3864"/>
                                <w:kern w:val="2"/>
                                <w:sz w:val="40"/>
                                <w:szCs w:val="40"/>
                              </w:rPr>
                              <w:t>Мальчиков- 6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85.4pt;margin-top:24.85pt;width:330pt;height:176.25pt;z-index:2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" o:allowincell="f" filled="f" stroked="f" strokeweight="0">
                <v:textbox>
                  <w:txbxContent>
                    <w:p w:rsidR="00452FD8" w:rsidRDefault="00452FD8">
                      <w:pPr>
                        <w:pStyle w:val="ab"/>
                        <w:spacing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1F3864"/>
                          <w:kern w:val="2"/>
                          <w:sz w:val="44"/>
                          <w:szCs w:val="44"/>
                        </w:rPr>
                      </w:pPr>
                    </w:p>
                    <w:p w:rsidR="00452FD8" w:rsidRDefault="00FB0AE0">
                      <w:pPr>
                        <w:pStyle w:val="ab"/>
                        <w:spacing w:line="254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1F3864"/>
                          <w:kern w:val="2"/>
                          <w:sz w:val="44"/>
                          <w:szCs w:val="44"/>
                        </w:rPr>
                        <w:t>Всего детей в группе –</w:t>
                      </w:r>
                      <w:r>
                        <w:rPr>
                          <w:rFonts w:eastAsia="Calibri"/>
                          <w:b/>
                          <w:bCs/>
                          <w:color w:val="1F3864"/>
                          <w:kern w:val="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eastAsia="Calibri"/>
                          <w:b/>
                          <w:bCs/>
                          <w:color w:val="1F3864"/>
                          <w:kern w:val="2"/>
                          <w:sz w:val="44"/>
                          <w:szCs w:val="44"/>
                        </w:rPr>
                        <w:t>18.</w:t>
                      </w:r>
                      <w:bookmarkStart w:id="1" w:name="_GoBack"/>
                      <w:bookmarkEnd w:id="1"/>
                    </w:p>
                    <w:p w:rsidR="00452FD8" w:rsidRDefault="00FB0AE0">
                      <w:pPr>
                        <w:pStyle w:val="ab"/>
                        <w:spacing w:line="254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1F3864"/>
                          <w:kern w:val="2"/>
                          <w:sz w:val="40"/>
                          <w:szCs w:val="40"/>
                        </w:rPr>
                        <w:t>Девочек- 12</w:t>
                      </w:r>
                    </w:p>
                    <w:p w:rsidR="00452FD8" w:rsidRDefault="00FB0AE0">
                      <w:pPr>
                        <w:pStyle w:val="ab"/>
                        <w:spacing w:line="254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1F3864"/>
                          <w:kern w:val="2"/>
                          <w:sz w:val="40"/>
                          <w:szCs w:val="40"/>
                        </w:rPr>
                        <w:t>Мальчиков- 6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 xml:space="preserve">Цель: </w:t>
      </w:r>
    </w:p>
    <w:p w:rsidR="00452FD8" w:rsidRDefault="00FB0AE0" w:rsidP="00FB0AE0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Внедрение федеральной образовательной программы как инструмента реализации воспитательных и образовательных задач ДОУ.</w:t>
      </w:r>
    </w:p>
    <w:p w:rsidR="00452FD8" w:rsidRDefault="00FB0AE0">
      <w:pPr>
        <w:spacing w:before="225" w:after="225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Задачи:</w:t>
      </w:r>
    </w:p>
    <w:p w:rsidR="00452FD8" w:rsidRDefault="00FB0AE0" w:rsidP="00FB0AE0">
      <w:pPr>
        <w:pStyle w:val="aa"/>
        <w:numPr>
          <w:ilvl w:val="0"/>
          <w:numId w:val="1"/>
        </w:numPr>
        <w:spacing w:before="225" w:after="225" w:line="240" w:lineRule="auto"/>
        <w:jc w:val="both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 xml:space="preserve">Повысить 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работы: обучающие семинары, открытые просмотры, мастер-классы, консультации.</w:t>
      </w:r>
    </w:p>
    <w:p w:rsidR="00452FD8" w:rsidRDefault="00FB0AE0" w:rsidP="00FB0AE0">
      <w:pPr>
        <w:pStyle w:val="aa"/>
        <w:numPr>
          <w:ilvl w:val="0"/>
          <w:numId w:val="1"/>
        </w:numPr>
        <w:spacing w:before="225" w:after="225" w:line="240" w:lineRule="auto"/>
        <w:jc w:val="both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Создать ус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:rsidR="00452FD8" w:rsidRDefault="00FB0AE0" w:rsidP="00FB0AE0">
      <w:pPr>
        <w:pStyle w:val="aa"/>
        <w:numPr>
          <w:ilvl w:val="0"/>
          <w:numId w:val="1"/>
        </w:numPr>
        <w:spacing w:before="225" w:after="225" w:line="240" w:lineRule="auto"/>
        <w:jc w:val="both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Продолжать формировать единое образ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овательное пространство ДОУ через активизацию различных форм сотрудничества с семьями воспитанников и социальными партнерами.</w:t>
      </w:r>
    </w:p>
    <w:p w:rsidR="00452FD8" w:rsidRDefault="00FB0AE0" w:rsidP="00FB0AE0">
      <w:pPr>
        <w:pStyle w:val="aa"/>
        <w:numPr>
          <w:ilvl w:val="0"/>
          <w:numId w:val="1"/>
        </w:numPr>
        <w:spacing w:before="225" w:after="225" w:line="240" w:lineRule="auto"/>
        <w:jc w:val="both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Повышать качество дошкольного образования ДОУ путем регулярного обновления образовательных пространств, создания безопасной образо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 xml:space="preserve">вательной среды. </w:t>
      </w: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 w:rsidP="00FB0AE0">
      <w:pPr>
        <w:spacing w:before="225" w:after="225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Знакомство с нашей группой начинается с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раздевалки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ребёнок с родителями попадают в раздевалку - важно создать атмосферу комфорта и уюта, и чтобы перед их взором было информационно-наглядное поле работы группы.</w:t>
      </w:r>
      <w:r>
        <w:rPr>
          <w:lang w:eastAsia="ru-RU"/>
        </w:rPr>
        <w:t xml:space="preserve"> 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05225" cy="4940300"/>
            <wp:effectExtent l="0" t="0" r="9525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Приёмная комната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Информационный стенд «Для Вас, родители! («Памятки», «Полезная информация») </w:t>
      </w:r>
      <w:r>
        <w:rPr>
          <w:noProof/>
          <w:lang w:eastAsia="ru-RU"/>
        </w:rPr>
        <w:drawing>
          <wp:inline distT="0" distB="0" distL="0" distR="0">
            <wp:extent cx="4631902" cy="3474164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072" cy="347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 w:rsidP="00FB0AE0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Познания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Цель: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формировать элементарные представления о природном окружении.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Задачи: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формировать у дошкольников представление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живой и неживой природе, их взаимосвязи;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Создавать максимальные условия для развития познавательной активности детей в процессе экспериментирования;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эмоциональную сферу дошкольников;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гуманное отношение ко всему живому, заботливое вн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имание к объектам живой и неживой природы.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7661" cy="3143506"/>
            <wp:effectExtent l="0" t="0" r="8890" b="0"/>
            <wp:docPr id="1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46" cy="314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Коллекции: ткани, бумаги, ракушки, камушки, значки, куклы, стёклышки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Полочка умных книг: детские энциклопедии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Развивающие самодельные коврики со шнуровкой, пристежками, липучками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Набор мелких игрушек для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обыгрывания построек: фигурки животных, макеты деревьев;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игры: «Чей домик?», «Лото животные», «Животные и растения родного края», «Разложи карточки», «Парочки», «Времена года», «Кто как кричит» и др.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Альбомы: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«Зима», «Осень», «Весна», «Л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ето», «Грибы», «Ягоды», «Перелетные птицы», «Домашние животные», «Дикие животные», «Садовые цветы», «Комнатные цветы», «Насекомые», «Овощи», «Фрукты»</w:t>
      </w:r>
      <w:proofErr w:type="gramEnd"/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Макеты: «Дикие животные», «Домашние животные», «Аквариум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Фигурки диких и домашних животных, динозавров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Муляжи «Овощи, фрукты, ягоды»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Глобус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Карта Животные мира</w:t>
      </w:r>
    </w:p>
    <w:p w:rsidR="00452FD8" w:rsidRDefault="00452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Уголок экспериментирования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Создавать максимальные условия для развития познавательной активности детей в процессе экспериментирования;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эмоциональную сферу дошкольников</w:t>
      </w:r>
    </w:p>
    <w:p w:rsidR="00452FD8" w:rsidRDefault="00FB0AE0" w:rsidP="00FB0AE0">
      <w:pPr>
        <w:spacing w:before="225" w:after="225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• Пр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иродный материал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Инвентарь для игр с водой и песком, формочки, ведёрки, мельница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Разноцветные стёклышки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Микроскоп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Кубик эмоций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Картотека опытов и экспериментов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Сыпучие продукты: желуди, фасоль, горох, манка, мука, соль.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Емкости разной вместим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ости, ложки, лопатки, палочки, воронки, сито.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Лупа, зеркала.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Картотека опытов и экспериментов</w:t>
      </w:r>
    </w:p>
    <w:p w:rsidR="00452FD8" w:rsidRDefault="00452FD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патриотического воспитания «Росси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я-</w:t>
      </w:r>
      <w:proofErr w:type="gramEnd"/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наша Родина»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прививать любовь к Отечеству, гордость за его культуру.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Формировать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гражданственно-патриотическое отношение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 семье, городу, стране;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 природе родного края;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 культурному наследию своего народа.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чувства собственного достоинства у ребенка как представителя своего народа;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Воспитывать патриотизм и чувства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гордости за свою страну.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Оснащение уголка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Художественная литература: произведения о России, о родном крае;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Флаг и Гимн России;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• Портрет Путина В.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Макет города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Наглядно - дидактические пособия: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«Защитники Отечества»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«9 мая – день П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обеды»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«Великая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Отечественная война»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«Космос»</w:t>
      </w: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Математики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и развивать ориентировку в пространстве, умение различать и устанавливать величину и пропорции предмета.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Царство чисел, набор «Весёлые цифры»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Набор матрёшек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Наборы деревянных кубиков «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Счётные палочки, счётный материал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игры: «Геометрические формы», «Цвет», «Конструктор», «Пуговки» и др.</w:t>
      </w: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Уголок строительно-конструктивных игр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Воспитывать и развивать самостоятельность, активность мышления,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конструктивно-творческих способностей.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трудолюбие;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правильные взаимоотношения детей, объединения их в дружный коллектив.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Мягкие объёмные модули.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Крупный строительный набор.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Конструктор деревянный мелкий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Конструктор «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хемы-образцы построек.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Набор мелких игрушек для обыгрывания построек: фигурки животных, макеты деревьев</w:t>
      </w: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природы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трудовых умений и навыков при ознакомлении с природными явлениями: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 уголке природы дети участвуют в посильном труде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уходу за растениями, учатся поливать растения, опрыскивать их. У детей пятого года жизни постепенно формируется понимание, для чего необходимо трудиться (чтобы растения росли и не погибали);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необходимо закреплять стремление детей включаться в труд по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собственной инициативе;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желание ухаживать за растениями;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процессе наблюдения, необходимо продолжать формировать умение детей делать выводы о том, когда полить растения;</w:t>
      </w:r>
    </w:p>
    <w:p w:rsidR="00452FD8" w:rsidRDefault="00452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Растения разных видов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Огород на подоконнике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Предметы по уходу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растениями.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Календарь природы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Карточки «Времена года», «Грибы», «Ягоды», «Перелетные птицы», «Домашние животные», «Дикие животные», «Садовые цветы», «Насекомые», «Овощи», «Фрукты».</w:t>
      </w:r>
      <w:proofErr w:type="gramEnd"/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41600" cy="4371975"/>
            <wp:effectExtent l="0" t="0" r="0" b="0"/>
            <wp:docPr id="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452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Игровой центр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освоить первоначальные представления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социального характера и включение детей в систему социальных отношений.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игровую деятельность детей;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Приобщать к элементарным общепринятым нормам и правилам взаимоотношения со сверстниками и взрослыми;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доброжелательность и взаи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мопонимание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3478530"/>
            <wp:effectExtent l="0" t="0" r="0" b="0"/>
            <wp:docPr id="1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Куклы разной величины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Мелкие пластмассовые игрушки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Наборы продуктов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Посуда столовая, чайная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Машины различной величины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Гаражи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С/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 «Парикмахерская» с набором атрибутов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Детская мебель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С/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 «Больница» с набором атрибуто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в, халаты и шапочки для врача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С/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 «Полиция» атрибутов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С/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 «Магазин» с набором атрибутов, кошельки, сумки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Кубики и конструктор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37535" cy="4991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452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452FD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театра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у детей интерес к театрально-игровой деятельности.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Использовать в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свободной и совместной деятельности детей знакомые виды театра;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Совершенствовать умения детей передавать знакомые эмоциональные состояния, используя игры-импровизации.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Продолжать развивать диалогическую и монологическую речь, опираясь на имеющийся у детей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Разнообразить интонационную выразительность, обращать особое внимание на дикцию детей.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Пополнять словарь детей лексикой связанной с искусством театра (кулисы, репетиция, осветитель, художник-декоратор, режиссер, гример).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Ширма для настольного и кук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ольного театра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Кукольный театр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Настольный театр «Ложек»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Пальчиковый театр «Колобок»,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«Теремок»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Шапочки, маски и атрибуты для постановки сказок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Магнитофон и аудиокассеты с записью сказок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Атрибуты для ряженья: шляпы, бусы, костюмы, косынки и др.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0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Уголок уединения многофункциональный.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можно использовать как в качестве уголка уединения, так и для сюжетно-ролевой игры. Ширму использую еще и для театрализованных представлений.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картины, фотоальбомы близких людей,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разнообразные коробочк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шумел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раскраски, развивающие дидактические игры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куклы, телефон, и другие атрибуты, которые постоянно обновляются.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детское кресло, столик,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Коробочки злости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рика открываются дети могут покричать, рассказать все что у них накопилось.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Релакс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подушечки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Мягкий диванчик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5175" cy="4324350"/>
            <wp:effectExtent l="0" t="0" r="0" b="0"/>
            <wp:docPr id="2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2495" cy="4603750"/>
            <wp:effectExtent l="0" t="0" r="0" b="0"/>
            <wp:docPr id="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452FD8" w:rsidRDefault="00FB0AE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музыки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развивать музыкальные способности детей, способности эмоционально воспринимать музыку.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музыкально-художественную деятельность;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Приобщать к музыкальному искусству.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к музыке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Музыкальные инструменты: металлофон, молоточек, тарелки детские, бубен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Звучащие игрушки: погремушки, колокольчики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Незвучащие игрушки-самоделки: гитара, балалайки, гармошки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Учебно-наглядный материал: книжки с содержанием песен, изображения музыкальных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инструментов, настольно-дидактические игры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магнитофон, аудиокассеты, диски с записями песен, сказок.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62375" cy="5257800"/>
            <wp:effectExtent l="0" t="0" r="0" b="0"/>
            <wp:docPr id="2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 w:rsidP="00FB0AE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физического развития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способствовать полноценному физическому развитию и укреплению здоровья детей.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создавать оптимальные условия 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 двигательной активности детей в свободное время;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формированию ценностей здорового образа жизни;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стимулировать совершенствование двигательного опыта и физических качеств: ловкости, быстроты, гибкости, силы;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помогать в формировании волевых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качеств: выносливости, выдержки, упорства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28782" cy="2819339"/>
            <wp:effectExtent l="0" t="0" r="635" b="635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749" cy="281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4552632" cy="3035250"/>
            <wp:effectExtent l="0" t="0" r="635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43" cy="303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452F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Коврики массажные.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Наборы детских кеглей.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Корзины для метания мячей.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Мячи: резиновые, латексные, надувные, массажные, набивные.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Ленточки.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Мешочки с разным наполнителем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Флажки.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Скакалки.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Кольцеброс</w:t>
      </w:r>
      <w:proofErr w:type="spellEnd"/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Дорожки массажные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Альбом «Виды спорта»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Альбом «Спортивный инвентарь»</w:t>
      </w:r>
    </w:p>
    <w:p w:rsidR="00452FD8" w:rsidRDefault="00FB0AE0" w:rsidP="00FB0AE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художественно-эстетического развития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интерес к эстетической стороне окружающей действительности, удовлетворять потребность детей в самовыражении.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продуктивную деятельность детей (рисование, лепка, аппликация, художественные конструирование и труд)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Развивать детское творчество; Приобщать к изобразительному искусству.    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71925" cy="2647950"/>
            <wp:effectExtent l="0" t="0" r="0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Пальчиковые краски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Цветная бумага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Цветной картон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аночки непроливайки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Краски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Кисточки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Карандаши цветные, ручки, фломастеры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Альбомы для рисования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Пластилин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Доски для лепки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Доска для рисования мелом и маркером Набор маркеров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Магнитная доска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Раскраски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Клей карандаш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Книги «Учимся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рисовать», «Уроки живописи»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Трафареты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Формочки для лепки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Весёлые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штампики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рисования</w:t>
      </w:r>
      <w:proofErr w:type="gramEnd"/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Рисуем пальчиками на песке и манке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Природный материал для поделок</w:t>
      </w:r>
    </w:p>
    <w:p w:rsidR="00452FD8" w:rsidRDefault="00FB0AE0" w:rsidP="00FB0AE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Речевого развития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интерес и потребность в чтении (восприятии) книг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адачи: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целостную картину мира, в том числе первичные ценностные представления;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литературную речь;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Приобщать к словесному искусству;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художественное восприятие и эстетический вкус;</w:t>
      </w:r>
    </w:p>
    <w:p w:rsidR="00452FD8" w:rsidRDefault="00FB0AE0" w:rsidP="00FB0AE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Центр развивающих игр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направлен на развитие 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ечи, сенсорного восприятия, мелкой моторики, воображения. Комплектация: матрёшки с вкладышами, вкладыши разной формы, набор палочек разных цветов, игрушки-шнуровки разного вида, сюжетно-дидактические панно с пуговицами, кнопками, разные виды мозаик, лото п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разным темам, настольно-печатные игры, настенное панно с геометрическими фигурами</w:t>
      </w:r>
    </w:p>
    <w:p w:rsidR="00452FD8" w:rsidRDefault="00FB0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9757" cy="2939995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637" cy="29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Детские книги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«Сказки для малышей», «Гуси-лебеди» «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Заюшкина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избушка», «Бабушкины сказки», «Волк и семеро козлят», «Гадкий утенок», «Моя одежда», «Сказки кумушки лисы»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«Маша и медведь», «Колобок», «Крылатый, мохнатый 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масленный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«Кот в сапогах», «Пять сказок», «Теремок», А.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«Мне теперь не до игрушек», В. Степанов «Настоящие друзья», И. Новикова «Пес Кузьма не едет в город», Е. А.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Топотушки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Чуковский «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Цыпленок», В.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Сутеев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«Капризная кошка», Потешки для малышей, «Лисичка сестричка и серый волк».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Картинки с изображением различных предметов: игрушек, сказочных героев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Магнитная доска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 «Волшебный лес Почемучки», «Весёлые дорожки»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Настольно-печатные игры: «Собери картинку», «Кто из какой сказки пришел», «Сказочные герои», «Найди пару» и др.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Сюжетные картинки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Игры на развитие мелкой моторики рук: (шнуровки,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мозаика, прищепки, пробки, бусы и др.)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Мыльные пузыри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Вертушки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Пособия артикуляционной гимнастики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Д/и на развитие дыхания: «Бабочки», «Подуй на стрекозу».</w:t>
      </w:r>
    </w:p>
    <w:p w:rsidR="00452FD8" w:rsidRDefault="00452FD8" w:rsidP="00FB0A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2FD8" w:rsidRDefault="00FB0AE0" w:rsidP="00FB0AE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Уголок дежурных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формировать положительное отношение к труду.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трудовую деятельность;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ценностные отношения к собственному 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руду, труду других людей и его результатам;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первичные представления о труде взрослых, его роли в обществе и жизни каждого человека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Фартуки и косынки для дежурных</w:t>
      </w:r>
    </w:p>
    <w:p w:rsidR="00452FD8" w:rsidRDefault="00FB0AE0" w:rsidP="00FB0AE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Карточки с картинками и именами</w:t>
      </w:r>
    </w:p>
    <w:p w:rsidR="00452FD8" w:rsidRDefault="00FB0AE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55010" cy="4339590"/>
            <wp:effectExtent l="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FB0AE0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Спальная комната </w:t>
      </w:r>
    </w:p>
    <w:p w:rsidR="00452FD8" w:rsidRDefault="00FB0AE0" w:rsidP="00FB0AE0">
      <w:pPr>
        <w:pStyle w:val="Default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Имеются на каждого ребенк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кроватки, с индивидуальным комплектом белья, матрасом и подушкой. </w:t>
      </w:r>
    </w:p>
    <w:p w:rsidR="00452FD8" w:rsidRDefault="00FB0AE0" w:rsidP="00FB0AE0">
      <w:pPr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Предполагаемые цели: создание условий полноценного отдыха во время дневного сна.</w:t>
      </w:r>
    </w:p>
    <w:p w:rsidR="00452FD8" w:rsidRDefault="00FB0AE0">
      <w:r>
        <w:rPr>
          <w:noProof/>
          <w:lang w:eastAsia="ru-RU"/>
        </w:rPr>
        <w:drawing>
          <wp:inline distT="0" distB="0" distL="0" distR="0">
            <wp:extent cx="4000500" cy="2359311"/>
            <wp:effectExtent l="0" t="0" r="0" b="3175"/>
            <wp:docPr id="2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5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8" w:rsidRDefault="00452FD8"/>
    <w:p w:rsidR="00452FD8" w:rsidRDefault="00FB0AE0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Уборная (умывальная, туалетная) комната </w:t>
      </w:r>
    </w:p>
    <w:p w:rsidR="00452FD8" w:rsidRDefault="00FB0AE0">
      <w:pPr>
        <w:pStyle w:val="Defaul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Традиционная обстановка алгоритм умывания </w:t>
      </w:r>
    </w:p>
    <w:p w:rsidR="00452FD8" w:rsidRDefault="00FB0AE0">
      <w:pPr>
        <w:pStyle w:val="Defaul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формирование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детей культурно-гигиенических навыков.</w:t>
      </w:r>
    </w:p>
    <w:p w:rsidR="00452FD8" w:rsidRDefault="00FB0AE0">
      <w:pPr>
        <w:pStyle w:val="Defaul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3666356"/>
            <wp:effectExtent l="0" t="0" r="0" b="0"/>
            <wp:docPr id="29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82" cy="366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FD8">
      <w:pgSz w:w="11906" w:h="16838"/>
      <w:pgMar w:top="1440" w:right="1080" w:bottom="144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20812"/>
    <w:multiLevelType w:val="multilevel"/>
    <w:tmpl w:val="96F6F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92146EB"/>
    <w:multiLevelType w:val="multilevel"/>
    <w:tmpl w:val="B1405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D8"/>
    <w:rsid w:val="00452FD8"/>
    <w:rsid w:val="00FB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C0EE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C0EE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C0EE6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headline">
    <w:name w:val="headline"/>
    <w:basedOn w:val="a"/>
    <w:qFormat/>
    <w:rsid w:val="000C0E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0C0E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C2B6B"/>
    <w:pPr>
      <w:ind w:left="720"/>
      <w:contextualSpacing/>
    </w:pPr>
  </w:style>
  <w:style w:type="paragraph" w:customStyle="1" w:styleId="Default">
    <w:name w:val="Default"/>
    <w:qFormat/>
    <w:rsid w:val="004514A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FB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C0EE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C0EE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C0EE6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headline">
    <w:name w:val="headline"/>
    <w:basedOn w:val="a"/>
    <w:qFormat/>
    <w:rsid w:val="000C0E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0C0E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C2B6B"/>
    <w:pPr>
      <w:ind w:left="720"/>
      <w:contextualSpacing/>
    </w:pPr>
  </w:style>
  <w:style w:type="paragraph" w:customStyle="1" w:styleId="Default">
    <w:name w:val="Default"/>
    <w:qFormat/>
    <w:rsid w:val="004514A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FB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1820</Words>
  <Characters>10375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Ксения</cp:lastModifiedBy>
  <cp:revision>12</cp:revision>
  <dcterms:created xsi:type="dcterms:W3CDTF">2021-09-25T09:44:00Z</dcterms:created>
  <dcterms:modified xsi:type="dcterms:W3CDTF">2024-09-04T19:49:00Z</dcterms:modified>
  <dc:language>ru-RU</dc:language>
</cp:coreProperties>
</file>